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38" w:rsidRPr="009D560A" w:rsidRDefault="00C42E38" w:rsidP="00C42E38">
      <w:pPr>
        <w:rPr>
          <w:rFonts w:ascii="仿宋" w:eastAsia="仿宋" w:hAnsi="仿宋"/>
          <w:sz w:val="28"/>
          <w:szCs w:val="28"/>
        </w:rPr>
      </w:pPr>
      <w:r w:rsidRPr="009D560A">
        <w:rPr>
          <w:rFonts w:ascii="仿宋" w:eastAsia="仿宋" w:hAnsi="仿宋" w:hint="eastAsia"/>
          <w:sz w:val="28"/>
          <w:szCs w:val="28"/>
        </w:rPr>
        <w:t>附件：</w:t>
      </w:r>
    </w:p>
    <w:p w:rsidR="00E36162" w:rsidRPr="00995EB9" w:rsidRDefault="00E36162" w:rsidP="00C42E38">
      <w:pPr>
        <w:rPr>
          <w:rFonts w:ascii="仿宋" w:eastAsia="仿宋" w:hAnsi="仿宋"/>
          <w:szCs w:val="21"/>
        </w:rPr>
      </w:pPr>
    </w:p>
    <w:p w:rsidR="00C42E38" w:rsidRDefault="00C42E38" w:rsidP="00C42E38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491CB4">
        <w:rPr>
          <w:rFonts w:ascii="方正小标宋_GBK" w:eastAsia="方正小标宋_GBK" w:hAnsi="方正小标宋_GBK" w:cs="方正小标宋_GBK" w:hint="eastAsia"/>
          <w:sz w:val="36"/>
          <w:szCs w:val="36"/>
        </w:rPr>
        <w:t>南京航空航天大学201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7</w:t>
      </w:r>
      <w:r w:rsidRPr="00491CB4">
        <w:rPr>
          <w:rFonts w:ascii="方正小标宋_GBK" w:eastAsia="方正小标宋_GBK" w:hAnsi="方正小标宋_GBK" w:cs="方正小标宋_GBK" w:hint="eastAsia"/>
          <w:sz w:val="36"/>
          <w:szCs w:val="36"/>
        </w:rPr>
        <w:t>年度“创新奖”</w:t>
      </w:r>
      <w:r w:rsidR="00413FC9">
        <w:rPr>
          <w:rFonts w:ascii="方正小标宋_GBK" w:eastAsia="方正小标宋_GBK" w:hAnsi="方正小标宋_GBK" w:cs="方正小标宋_GBK" w:hint="eastAsia"/>
          <w:sz w:val="36"/>
          <w:szCs w:val="36"/>
        </w:rPr>
        <w:t>终审结果</w:t>
      </w:r>
    </w:p>
    <w:p w:rsidR="00C42E38" w:rsidRPr="00407E42" w:rsidRDefault="00C42E38" w:rsidP="00C42E38">
      <w:pPr>
        <w:jc w:val="center"/>
        <w:rPr>
          <w:rFonts w:ascii="方正小标宋_GBK" w:eastAsia="方正小标宋_GBK" w:hAnsi="方正小标宋_GBK" w:cs="方正小标宋_GBK"/>
          <w:sz w:val="18"/>
          <w:szCs w:val="18"/>
        </w:rPr>
      </w:pPr>
    </w:p>
    <w:p w:rsidR="00C42E38" w:rsidRPr="007372D5" w:rsidRDefault="00C42E38" w:rsidP="00C42E38">
      <w:pPr>
        <w:widowControl/>
        <w:jc w:val="center"/>
        <w:rPr>
          <w:rFonts w:ascii="黑体" w:eastAsia="黑体" w:hAnsi="黑体" w:cs="Arial"/>
          <w:kern w:val="0"/>
          <w:sz w:val="30"/>
          <w:szCs w:val="30"/>
        </w:rPr>
      </w:pPr>
      <w:r w:rsidRPr="007372D5">
        <w:rPr>
          <w:rFonts w:ascii="黑体" w:eastAsia="黑体" w:hAnsi="黑体" w:cs="Arial" w:hint="eastAsia"/>
          <w:kern w:val="0"/>
          <w:sz w:val="30"/>
          <w:szCs w:val="30"/>
        </w:rPr>
        <w:t>一、“问天”创新奖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700"/>
        <w:gridCol w:w="1002"/>
        <w:gridCol w:w="1984"/>
        <w:gridCol w:w="1985"/>
        <w:gridCol w:w="3260"/>
        <w:gridCol w:w="1276"/>
      </w:tblGrid>
      <w:tr w:rsidR="00513BF2" w:rsidTr="00A3598E">
        <w:trPr>
          <w:trHeight w:hRule="exact" w:val="454"/>
        </w:trPr>
        <w:tc>
          <w:tcPr>
            <w:tcW w:w="700" w:type="dxa"/>
            <w:vMerge w:val="restart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序号</w:t>
            </w:r>
          </w:p>
        </w:tc>
        <w:tc>
          <w:tcPr>
            <w:tcW w:w="4971" w:type="dxa"/>
            <w:gridSpan w:val="3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项目完成人情况</w:t>
            </w:r>
          </w:p>
        </w:tc>
        <w:tc>
          <w:tcPr>
            <w:tcW w:w="3260" w:type="dxa"/>
            <w:vMerge w:val="restart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项目名称</w:t>
            </w:r>
          </w:p>
        </w:tc>
        <w:tc>
          <w:tcPr>
            <w:tcW w:w="1276" w:type="dxa"/>
            <w:vMerge w:val="restart"/>
            <w:vAlign w:val="center"/>
          </w:tcPr>
          <w:p w:rsidR="00513BF2" w:rsidRDefault="00513BF2" w:rsidP="00513BF2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奖励金额</w:t>
            </w:r>
          </w:p>
          <w:p w:rsidR="00513BF2" w:rsidRPr="00995EB9" w:rsidRDefault="00513BF2" w:rsidP="00513BF2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（万）</w:t>
            </w:r>
          </w:p>
        </w:tc>
      </w:tr>
      <w:tr w:rsidR="00513BF2" w:rsidTr="00A3598E">
        <w:trPr>
          <w:trHeight w:hRule="exact" w:val="454"/>
        </w:trPr>
        <w:tc>
          <w:tcPr>
            <w:tcW w:w="700" w:type="dxa"/>
            <w:vMerge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30"/>
              </w:rPr>
            </w:pPr>
          </w:p>
        </w:tc>
        <w:tc>
          <w:tcPr>
            <w:tcW w:w="1002" w:type="dxa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项目组其他成员</w:t>
            </w:r>
          </w:p>
        </w:tc>
        <w:tc>
          <w:tcPr>
            <w:tcW w:w="1985" w:type="dxa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所在单位</w:t>
            </w:r>
          </w:p>
        </w:tc>
        <w:tc>
          <w:tcPr>
            <w:tcW w:w="3260" w:type="dxa"/>
            <w:vMerge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513BF2" w:rsidRDefault="00513BF2" w:rsidP="00513B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30"/>
              </w:rPr>
            </w:pPr>
          </w:p>
        </w:tc>
      </w:tr>
      <w:tr w:rsidR="00513BF2" w:rsidTr="00A3598E">
        <w:trPr>
          <w:trHeight w:hRule="exact" w:val="454"/>
        </w:trPr>
        <w:tc>
          <w:tcPr>
            <w:tcW w:w="10207" w:type="dxa"/>
            <w:gridSpan w:val="6"/>
            <w:vAlign w:val="center"/>
          </w:tcPr>
          <w:p w:rsidR="00513BF2" w:rsidRPr="00995EB9" w:rsidRDefault="00513BF2" w:rsidP="00513BF2">
            <w:pPr>
              <w:widowControl/>
              <w:jc w:val="center"/>
              <w:rPr>
                <w:rFonts w:ascii="黑体" w:eastAsia="黑体" w:hAnsi="黑体"/>
                <w:b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b/>
                <w:sz w:val="24"/>
                <w:szCs w:val="21"/>
              </w:rPr>
              <w:t>“问天”创新奖</w:t>
            </w:r>
          </w:p>
        </w:tc>
      </w:tr>
      <w:tr w:rsidR="00513BF2" w:rsidTr="00A3598E">
        <w:trPr>
          <w:trHeight w:hRule="exact" w:val="454"/>
        </w:trPr>
        <w:tc>
          <w:tcPr>
            <w:tcW w:w="700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1</w:t>
            </w:r>
          </w:p>
        </w:tc>
        <w:tc>
          <w:tcPr>
            <w:tcW w:w="1002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谭慧俊</w:t>
            </w:r>
          </w:p>
        </w:tc>
        <w:tc>
          <w:tcPr>
            <w:tcW w:w="1984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无</w:t>
            </w:r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能源与动力学院</w:t>
            </w:r>
          </w:p>
        </w:tc>
        <w:tc>
          <w:tcPr>
            <w:tcW w:w="3260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proofErr w:type="gramStart"/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高效宽包线</w:t>
            </w:r>
            <w:proofErr w:type="gramEnd"/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进气道流动控制技术</w:t>
            </w:r>
          </w:p>
        </w:tc>
        <w:tc>
          <w:tcPr>
            <w:tcW w:w="1276" w:type="dxa"/>
            <w:vAlign w:val="center"/>
          </w:tcPr>
          <w:p w:rsidR="00513BF2" w:rsidRPr="00407E42" w:rsidRDefault="0039541D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15</w:t>
            </w:r>
          </w:p>
        </w:tc>
      </w:tr>
      <w:tr w:rsidR="00513BF2" w:rsidTr="00A3598E">
        <w:trPr>
          <w:trHeight w:hRule="exact" w:val="454"/>
        </w:trPr>
        <w:tc>
          <w:tcPr>
            <w:tcW w:w="10207" w:type="dxa"/>
            <w:gridSpan w:val="6"/>
            <w:vAlign w:val="center"/>
          </w:tcPr>
          <w:p w:rsidR="00513BF2" w:rsidRPr="00995EB9" w:rsidRDefault="00513BF2" w:rsidP="00513BF2">
            <w:pPr>
              <w:widowControl/>
              <w:jc w:val="center"/>
              <w:rPr>
                <w:rFonts w:ascii="黑体" w:eastAsia="黑体" w:hAnsi="黑体"/>
                <w:b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b/>
                <w:sz w:val="24"/>
                <w:szCs w:val="21"/>
              </w:rPr>
              <w:t>“问天”创新</w:t>
            </w:r>
            <w:r w:rsidR="00FA7A13">
              <w:rPr>
                <w:rFonts w:ascii="黑体" w:eastAsia="黑体" w:hAnsi="黑体" w:hint="eastAsia"/>
                <w:b/>
                <w:sz w:val="24"/>
                <w:szCs w:val="21"/>
              </w:rPr>
              <w:t>奖</w:t>
            </w:r>
            <w:r w:rsidRPr="00995EB9">
              <w:rPr>
                <w:rFonts w:ascii="黑体" w:eastAsia="黑体" w:hAnsi="黑体" w:hint="eastAsia"/>
                <w:b/>
                <w:sz w:val="24"/>
                <w:szCs w:val="21"/>
              </w:rPr>
              <w:t>提名奖</w:t>
            </w:r>
          </w:p>
        </w:tc>
      </w:tr>
      <w:tr w:rsidR="00513BF2" w:rsidTr="00A3598E">
        <w:trPr>
          <w:trHeight w:hRule="exact" w:val="654"/>
        </w:trPr>
        <w:tc>
          <w:tcPr>
            <w:tcW w:w="700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1</w:t>
            </w:r>
          </w:p>
        </w:tc>
        <w:tc>
          <w:tcPr>
            <w:tcW w:w="1002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刘长青</w:t>
            </w:r>
          </w:p>
        </w:tc>
        <w:tc>
          <w:tcPr>
            <w:tcW w:w="1984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无</w:t>
            </w:r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机电学院</w:t>
            </w:r>
          </w:p>
        </w:tc>
        <w:tc>
          <w:tcPr>
            <w:tcW w:w="3260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航空大型复杂结构件浮动</w:t>
            </w:r>
            <w:proofErr w:type="gramStart"/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装夹自</w:t>
            </w:r>
            <w:proofErr w:type="gramEnd"/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适应加工方法与工艺装备</w:t>
            </w:r>
          </w:p>
        </w:tc>
        <w:tc>
          <w:tcPr>
            <w:tcW w:w="1276" w:type="dxa"/>
            <w:vAlign w:val="center"/>
          </w:tcPr>
          <w:p w:rsidR="00513BF2" w:rsidRPr="00407E42" w:rsidRDefault="0039541D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5</w:t>
            </w:r>
          </w:p>
        </w:tc>
      </w:tr>
    </w:tbl>
    <w:p w:rsidR="00C42E38" w:rsidRDefault="00C42E38" w:rsidP="00C42E38">
      <w:pPr>
        <w:widowControl/>
        <w:rPr>
          <w:rFonts w:asciiTheme="minorEastAsia" w:hAnsiTheme="minorEastAsia" w:cs="Arial"/>
          <w:kern w:val="0"/>
          <w:sz w:val="24"/>
          <w:szCs w:val="30"/>
        </w:rPr>
      </w:pPr>
    </w:p>
    <w:p w:rsidR="00E36162" w:rsidRDefault="00E36162" w:rsidP="00C42E38">
      <w:pPr>
        <w:widowControl/>
        <w:rPr>
          <w:rFonts w:asciiTheme="minorEastAsia" w:hAnsiTheme="minorEastAsia" w:cs="Arial"/>
          <w:kern w:val="0"/>
          <w:sz w:val="24"/>
          <w:szCs w:val="30"/>
        </w:rPr>
      </w:pPr>
    </w:p>
    <w:p w:rsidR="00E36162" w:rsidRDefault="00E36162" w:rsidP="00C42E38">
      <w:pPr>
        <w:widowControl/>
        <w:rPr>
          <w:rFonts w:asciiTheme="minorEastAsia" w:hAnsiTheme="minorEastAsia" w:cs="Arial"/>
          <w:kern w:val="0"/>
          <w:sz w:val="24"/>
          <w:szCs w:val="30"/>
        </w:rPr>
      </w:pPr>
    </w:p>
    <w:p w:rsidR="00C42E38" w:rsidRDefault="00C42E38" w:rsidP="00C42E38">
      <w:pPr>
        <w:widowControl/>
        <w:jc w:val="center"/>
        <w:rPr>
          <w:rFonts w:ascii="黑体" w:eastAsia="黑体" w:hAnsi="黑体" w:cs="Arial"/>
          <w:kern w:val="0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0"/>
          <w:szCs w:val="30"/>
        </w:rPr>
        <w:t>二</w:t>
      </w:r>
      <w:r w:rsidRPr="007372D5">
        <w:rPr>
          <w:rFonts w:ascii="黑体" w:eastAsia="黑体" w:hAnsi="黑体" w:cs="Arial" w:hint="eastAsia"/>
          <w:kern w:val="0"/>
          <w:sz w:val="30"/>
          <w:szCs w:val="30"/>
        </w:rPr>
        <w:t>、“</w:t>
      </w:r>
      <w:r>
        <w:rPr>
          <w:rFonts w:ascii="黑体" w:eastAsia="黑体" w:hAnsi="黑体" w:cs="Arial" w:hint="eastAsia"/>
          <w:kern w:val="0"/>
          <w:sz w:val="30"/>
          <w:szCs w:val="30"/>
        </w:rPr>
        <w:t>青年学者</w:t>
      </w:r>
      <w:r w:rsidRPr="007372D5">
        <w:rPr>
          <w:rFonts w:ascii="黑体" w:eastAsia="黑体" w:hAnsi="黑体" w:cs="Arial" w:hint="eastAsia"/>
          <w:kern w:val="0"/>
          <w:sz w:val="30"/>
          <w:szCs w:val="30"/>
        </w:rPr>
        <w:t>”创新奖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709"/>
        <w:gridCol w:w="908"/>
        <w:gridCol w:w="1928"/>
        <w:gridCol w:w="2126"/>
        <w:gridCol w:w="3260"/>
        <w:gridCol w:w="1276"/>
      </w:tblGrid>
      <w:tr w:rsidR="00513BF2" w:rsidRPr="00995EB9" w:rsidTr="00A3598E">
        <w:trPr>
          <w:trHeight w:hRule="exact" w:val="454"/>
        </w:trPr>
        <w:tc>
          <w:tcPr>
            <w:tcW w:w="709" w:type="dxa"/>
            <w:vMerge w:val="restart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序号</w:t>
            </w:r>
          </w:p>
        </w:tc>
        <w:tc>
          <w:tcPr>
            <w:tcW w:w="4962" w:type="dxa"/>
            <w:gridSpan w:val="3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项目完成人情况</w:t>
            </w:r>
          </w:p>
        </w:tc>
        <w:tc>
          <w:tcPr>
            <w:tcW w:w="3260" w:type="dxa"/>
            <w:vMerge w:val="restart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项目名称</w:t>
            </w:r>
          </w:p>
        </w:tc>
        <w:tc>
          <w:tcPr>
            <w:tcW w:w="1276" w:type="dxa"/>
            <w:vMerge w:val="restart"/>
            <w:vAlign w:val="center"/>
          </w:tcPr>
          <w:p w:rsidR="00513BF2" w:rsidRDefault="00513BF2" w:rsidP="00513BF2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奖励金额</w:t>
            </w:r>
          </w:p>
          <w:p w:rsidR="00513BF2" w:rsidRPr="00995EB9" w:rsidRDefault="00513BF2" w:rsidP="00513BF2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（万）</w:t>
            </w:r>
          </w:p>
        </w:tc>
      </w:tr>
      <w:tr w:rsidR="00513BF2" w:rsidTr="00A3598E">
        <w:trPr>
          <w:trHeight w:hRule="exact" w:val="454"/>
        </w:trPr>
        <w:tc>
          <w:tcPr>
            <w:tcW w:w="709" w:type="dxa"/>
            <w:vMerge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30"/>
              </w:rPr>
            </w:pPr>
          </w:p>
        </w:tc>
        <w:tc>
          <w:tcPr>
            <w:tcW w:w="908" w:type="dxa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姓名</w:t>
            </w:r>
          </w:p>
        </w:tc>
        <w:tc>
          <w:tcPr>
            <w:tcW w:w="1928" w:type="dxa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项目组其他成员</w:t>
            </w:r>
          </w:p>
        </w:tc>
        <w:tc>
          <w:tcPr>
            <w:tcW w:w="2126" w:type="dxa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所在单位</w:t>
            </w:r>
          </w:p>
        </w:tc>
        <w:tc>
          <w:tcPr>
            <w:tcW w:w="3260" w:type="dxa"/>
            <w:vMerge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513BF2" w:rsidRDefault="00513BF2" w:rsidP="00513B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30"/>
              </w:rPr>
            </w:pPr>
          </w:p>
        </w:tc>
      </w:tr>
      <w:tr w:rsidR="00513BF2" w:rsidRPr="00995EB9" w:rsidTr="00A3598E">
        <w:trPr>
          <w:trHeight w:hRule="exact" w:val="454"/>
        </w:trPr>
        <w:tc>
          <w:tcPr>
            <w:tcW w:w="10207" w:type="dxa"/>
            <w:gridSpan w:val="6"/>
            <w:vAlign w:val="center"/>
          </w:tcPr>
          <w:p w:rsidR="00513BF2" w:rsidRPr="00995EB9" w:rsidRDefault="00513BF2" w:rsidP="00513BF2">
            <w:pPr>
              <w:widowControl/>
              <w:jc w:val="center"/>
              <w:rPr>
                <w:rFonts w:ascii="黑体" w:eastAsia="黑体" w:hAnsi="黑体"/>
                <w:b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b/>
                <w:sz w:val="24"/>
                <w:szCs w:val="21"/>
              </w:rPr>
              <w:t>“</w:t>
            </w:r>
            <w:r>
              <w:rPr>
                <w:rFonts w:ascii="黑体" w:eastAsia="黑体" w:hAnsi="黑体" w:hint="eastAsia"/>
                <w:b/>
                <w:sz w:val="24"/>
                <w:szCs w:val="21"/>
              </w:rPr>
              <w:t>青年学者</w:t>
            </w:r>
            <w:r w:rsidRPr="00995EB9">
              <w:rPr>
                <w:rFonts w:ascii="黑体" w:eastAsia="黑体" w:hAnsi="黑体" w:hint="eastAsia"/>
                <w:b/>
                <w:sz w:val="24"/>
                <w:szCs w:val="21"/>
              </w:rPr>
              <w:t>”创新奖</w:t>
            </w:r>
          </w:p>
        </w:tc>
      </w:tr>
      <w:tr w:rsidR="00513BF2" w:rsidRPr="00407E42" w:rsidTr="00A3598E">
        <w:trPr>
          <w:trHeight w:val="884"/>
        </w:trPr>
        <w:tc>
          <w:tcPr>
            <w:tcW w:w="709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1</w:t>
            </w:r>
          </w:p>
        </w:tc>
        <w:tc>
          <w:tcPr>
            <w:tcW w:w="908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吴红飞</w:t>
            </w:r>
          </w:p>
        </w:tc>
        <w:tc>
          <w:tcPr>
            <w:tcW w:w="1928" w:type="dxa"/>
            <w:vAlign w:val="center"/>
          </w:tcPr>
          <w:p w:rsidR="00513BF2" w:rsidRPr="00407E42" w:rsidRDefault="00513BF2" w:rsidP="000B2657">
            <w:pPr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0B2657">
              <w:rPr>
                <w:rFonts w:ascii="仿宋_GB2312" w:eastAsia="仿宋_GB2312" w:hAnsiTheme="minorEastAsia" w:cs="仿宋_GB2312" w:hint="eastAsia"/>
                <w:szCs w:val="21"/>
              </w:rPr>
              <w:t>邢岩、胡海兵、张君君、陆杨军、牟恬恬、韩蒙、朱雷、董晓锋</w:t>
            </w:r>
          </w:p>
        </w:tc>
        <w:tc>
          <w:tcPr>
            <w:tcW w:w="2126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自动化学院</w:t>
            </w:r>
          </w:p>
        </w:tc>
        <w:tc>
          <w:tcPr>
            <w:tcW w:w="3260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高效率高可靠性空间电能变换技术</w:t>
            </w:r>
          </w:p>
        </w:tc>
        <w:tc>
          <w:tcPr>
            <w:tcW w:w="1276" w:type="dxa"/>
            <w:vAlign w:val="center"/>
          </w:tcPr>
          <w:p w:rsidR="00513BF2" w:rsidRPr="00407E42" w:rsidRDefault="0039541D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1</w:t>
            </w:r>
          </w:p>
        </w:tc>
      </w:tr>
      <w:tr w:rsidR="00513BF2" w:rsidRPr="00407E42" w:rsidTr="00A3598E">
        <w:trPr>
          <w:trHeight w:val="454"/>
        </w:trPr>
        <w:tc>
          <w:tcPr>
            <w:tcW w:w="709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2</w:t>
            </w:r>
          </w:p>
        </w:tc>
        <w:tc>
          <w:tcPr>
            <w:tcW w:w="908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毛新华</w:t>
            </w:r>
          </w:p>
        </w:tc>
        <w:tc>
          <w:tcPr>
            <w:tcW w:w="1928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0B2657">
              <w:rPr>
                <w:rFonts w:ascii="仿宋_GB2312" w:eastAsia="仿宋_GB2312" w:hAnsiTheme="minorEastAsia" w:cs="仿宋_GB2312" w:hint="eastAsia"/>
                <w:szCs w:val="21"/>
              </w:rPr>
              <w:t>王晨沁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0B2657">
              <w:rPr>
                <w:rFonts w:ascii="仿宋_GB2312" w:eastAsia="仿宋_GB2312" w:hAnsiTheme="minorEastAsia" w:cs="仿宋_GB2312" w:hint="eastAsia"/>
                <w:szCs w:val="21"/>
              </w:rPr>
              <w:t>沈薇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0B2657">
              <w:rPr>
                <w:rFonts w:ascii="仿宋_GB2312" w:eastAsia="仿宋_GB2312" w:hAnsiTheme="minorEastAsia" w:cs="仿宋_GB2312" w:hint="eastAsia"/>
                <w:szCs w:val="21"/>
              </w:rPr>
              <w:t>贺雪莉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0B2657">
              <w:rPr>
                <w:rFonts w:ascii="仿宋_GB2312" w:eastAsia="仿宋_GB2312" w:hAnsiTheme="minorEastAsia" w:cs="仿宋_GB2312" w:hint="eastAsia"/>
                <w:szCs w:val="21"/>
              </w:rPr>
              <w:t>李丹琪</w:t>
            </w:r>
          </w:p>
        </w:tc>
        <w:tc>
          <w:tcPr>
            <w:tcW w:w="2126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电子信息工程学院</w:t>
            </w:r>
          </w:p>
        </w:tc>
        <w:tc>
          <w:tcPr>
            <w:tcW w:w="3260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基于先验知识的机载SAR两维自聚焦技术研究</w:t>
            </w:r>
          </w:p>
        </w:tc>
        <w:tc>
          <w:tcPr>
            <w:tcW w:w="1276" w:type="dxa"/>
            <w:vAlign w:val="center"/>
          </w:tcPr>
          <w:p w:rsidR="00513BF2" w:rsidRPr="00407E42" w:rsidRDefault="0039541D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1</w:t>
            </w:r>
          </w:p>
        </w:tc>
      </w:tr>
      <w:tr w:rsidR="00513BF2" w:rsidRPr="00407E42" w:rsidTr="00A3598E">
        <w:trPr>
          <w:trHeight w:val="454"/>
        </w:trPr>
        <w:tc>
          <w:tcPr>
            <w:tcW w:w="709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3</w:t>
            </w:r>
          </w:p>
        </w:tc>
        <w:tc>
          <w:tcPr>
            <w:tcW w:w="908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朱栋</w:t>
            </w:r>
          </w:p>
        </w:tc>
        <w:tc>
          <w:tcPr>
            <w:tcW w:w="1928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无</w:t>
            </w:r>
          </w:p>
        </w:tc>
        <w:tc>
          <w:tcPr>
            <w:tcW w:w="2126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机电学院</w:t>
            </w:r>
          </w:p>
        </w:tc>
        <w:tc>
          <w:tcPr>
            <w:tcW w:w="3260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/>
                <w:szCs w:val="21"/>
              </w:rPr>
              <w:t>航空发动机复杂型面高效精密电解加工技术</w:t>
            </w:r>
          </w:p>
        </w:tc>
        <w:tc>
          <w:tcPr>
            <w:tcW w:w="1276" w:type="dxa"/>
            <w:vAlign w:val="center"/>
          </w:tcPr>
          <w:p w:rsidR="00513BF2" w:rsidRPr="00407E42" w:rsidRDefault="0039541D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1</w:t>
            </w:r>
          </w:p>
        </w:tc>
      </w:tr>
      <w:tr w:rsidR="00513BF2" w:rsidRPr="00407E42" w:rsidTr="00A3598E">
        <w:trPr>
          <w:trHeight w:val="454"/>
        </w:trPr>
        <w:tc>
          <w:tcPr>
            <w:tcW w:w="709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4</w:t>
            </w:r>
          </w:p>
        </w:tc>
        <w:tc>
          <w:tcPr>
            <w:tcW w:w="908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何畏</w:t>
            </w:r>
          </w:p>
        </w:tc>
        <w:tc>
          <w:tcPr>
            <w:tcW w:w="1928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无</w:t>
            </w:r>
          </w:p>
        </w:tc>
        <w:tc>
          <w:tcPr>
            <w:tcW w:w="2126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马克思主义学院</w:t>
            </w:r>
          </w:p>
        </w:tc>
        <w:tc>
          <w:tcPr>
            <w:tcW w:w="3260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生态文明的制度根源与生态文明建设的“中国方案”研究</w:t>
            </w:r>
          </w:p>
        </w:tc>
        <w:tc>
          <w:tcPr>
            <w:tcW w:w="1276" w:type="dxa"/>
            <w:vAlign w:val="center"/>
          </w:tcPr>
          <w:p w:rsidR="00513BF2" w:rsidRPr="00407E42" w:rsidRDefault="0039541D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1</w:t>
            </w:r>
          </w:p>
        </w:tc>
      </w:tr>
      <w:tr w:rsidR="00513BF2" w:rsidRPr="00407E42" w:rsidTr="00A3598E">
        <w:trPr>
          <w:trHeight w:val="454"/>
        </w:trPr>
        <w:tc>
          <w:tcPr>
            <w:tcW w:w="709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5</w:t>
            </w:r>
          </w:p>
        </w:tc>
        <w:tc>
          <w:tcPr>
            <w:tcW w:w="908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李爽</w:t>
            </w:r>
          </w:p>
        </w:tc>
        <w:tc>
          <w:tcPr>
            <w:tcW w:w="1928" w:type="dxa"/>
            <w:vAlign w:val="center"/>
          </w:tcPr>
          <w:p w:rsidR="00513BF2" w:rsidRPr="00407E42" w:rsidRDefault="00513BF2" w:rsidP="00BB582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0B2657">
              <w:rPr>
                <w:rFonts w:ascii="仿宋_GB2312" w:eastAsia="仿宋_GB2312" w:hAnsiTheme="minorEastAsia" w:cs="仿宋_GB2312" w:hint="eastAsia"/>
                <w:szCs w:val="21"/>
              </w:rPr>
              <w:t>杨洪伟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0B2657">
              <w:rPr>
                <w:rFonts w:ascii="仿宋_GB2312" w:eastAsia="仿宋_GB2312" w:hAnsiTheme="minorEastAsia" w:cs="仿宋_GB2312" w:hint="eastAsia"/>
                <w:szCs w:val="21"/>
              </w:rPr>
              <w:t>江秀强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0B2657">
              <w:rPr>
                <w:rFonts w:ascii="仿宋_GB2312" w:eastAsia="仿宋_GB2312" w:hAnsiTheme="minorEastAsia" w:cs="仿宋_GB2312" w:hint="eastAsia"/>
                <w:szCs w:val="21"/>
              </w:rPr>
              <w:t>赵吉松</w:t>
            </w:r>
          </w:p>
        </w:tc>
        <w:tc>
          <w:tcPr>
            <w:tcW w:w="2126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航天学院</w:t>
            </w:r>
          </w:p>
        </w:tc>
        <w:tc>
          <w:tcPr>
            <w:tcW w:w="3260" w:type="dxa"/>
            <w:vAlign w:val="center"/>
          </w:tcPr>
          <w:p w:rsidR="00513BF2" w:rsidRPr="00407E42" w:rsidRDefault="00513BF2" w:rsidP="000B2657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深空探测导航、制导与控制关键技术研究及应用</w:t>
            </w:r>
          </w:p>
        </w:tc>
        <w:tc>
          <w:tcPr>
            <w:tcW w:w="1276" w:type="dxa"/>
            <w:vAlign w:val="center"/>
          </w:tcPr>
          <w:p w:rsidR="00513BF2" w:rsidRPr="00407E42" w:rsidRDefault="0039541D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1</w:t>
            </w:r>
          </w:p>
        </w:tc>
      </w:tr>
    </w:tbl>
    <w:p w:rsidR="00C42E38" w:rsidRDefault="00C42E38" w:rsidP="00C42E38">
      <w:pPr>
        <w:widowControl/>
        <w:rPr>
          <w:rFonts w:ascii="黑体" w:eastAsia="黑体" w:hAnsi="黑体" w:cs="Arial"/>
          <w:kern w:val="0"/>
          <w:sz w:val="24"/>
          <w:szCs w:val="24"/>
        </w:rPr>
      </w:pPr>
    </w:p>
    <w:p w:rsidR="00C42E38" w:rsidRDefault="00C42E38" w:rsidP="00C42E38">
      <w:pPr>
        <w:widowControl/>
        <w:rPr>
          <w:rFonts w:ascii="黑体" w:eastAsia="黑体" w:hAnsi="黑体" w:cs="Arial"/>
          <w:kern w:val="0"/>
          <w:sz w:val="24"/>
          <w:szCs w:val="24"/>
        </w:rPr>
      </w:pPr>
    </w:p>
    <w:p w:rsidR="00E36162" w:rsidRDefault="00E36162" w:rsidP="00C42E38">
      <w:pPr>
        <w:widowControl/>
        <w:rPr>
          <w:rFonts w:ascii="黑体" w:eastAsia="黑体" w:hAnsi="黑体" w:cs="Arial"/>
          <w:kern w:val="0"/>
          <w:sz w:val="24"/>
          <w:szCs w:val="24"/>
        </w:rPr>
      </w:pPr>
    </w:p>
    <w:p w:rsidR="00E36162" w:rsidRDefault="00E36162" w:rsidP="00C42E38">
      <w:pPr>
        <w:widowControl/>
        <w:rPr>
          <w:rFonts w:ascii="黑体" w:eastAsia="黑体" w:hAnsi="黑体" w:cs="Arial"/>
          <w:kern w:val="0"/>
          <w:sz w:val="24"/>
          <w:szCs w:val="24"/>
        </w:rPr>
      </w:pPr>
    </w:p>
    <w:p w:rsidR="00E36162" w:rsidRPr="005A0D35" w:rsidRDefault="00E36162" w:rsidP="00C42E38">
      <w:pPr>
        <w:widowControl/>
        <w:rPr>
          <w:rFonts w:ascii="黑体" w:eastAsia="黑体" w:hAnsi="黑体" w:cs="Arial"/>
          <w:kern w:val="0"/>
          <w:sz w:val="24"/>
          <w:szCs w:val="24"/>
        </w:rPr>
      </w:pPr>
    </w:p>
    <w:p w:rsidR="00C42E38" w:rsidRDefault="00C42E38" w:rsidP="00C42E38">
      <w:pPr>
        <w:widowControl/>
        <w:jc w:val="center"/>
        <w:rPr>
          <w:rFonts w:ascii="黑体" w:eastAsia="黑体" w:hAnsi="黑体" w:cs="Arial"/>
          <w:kern w:val="0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0"/>
          <w:szCs w:val="30"/>
        </w:rPr>
        <w:lastRenderedPageBreak/>
        <w:t>三</w:t>
      </w:r>
      <w:r w:rsidRPr="007372D5">
        <w:rPr>
          <w:rFonts w:ascii="黑体" w:eastAsia="黑体" w:hAnsi="黑体" w:cs="Arial" w:hint="eastAsia"/>
          <w:kern w:val="0"/>
          <w:sz w:val="30"/>
          <w:szCs w:val="30"/>
        </w:rPr>
        <w:t>、“</w:t>
      </w:r>
      <w:r>
        <w:rPr>
          <w:rFonts w:ascii="黑体" w:eastAsia="黑体" w:hAnsi="黑体" w:cs="Arial" w:hint="eastAsia"/>
          <w:kern w:val="0"/>
          <w:sz w:val="30"/>
          <w:szCs w:val="30"/>
        </w:rPr>
        <w:t>群星</w:t>
      </w:r>
      <w:r w:rsidRPr="007372D5">
        <w:rPr>
          <w:rFonts w:ascii="黑体" w:eastAsia="黑体" w:hAnsi="黑体" w:cs="Arial" w:hint="eastAsia"/>
          <w:kern w:val="0"/>
          <w:sz w:val="30"/>
          <w:szCs w:val="30"/>
        </w:rPr>
        <w:t>”创新奖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664"/>
        <w:gridCol w:w="896"/>
        <w:gridCol w:w="1985"/>
        <w:gridCol w:w="2126"/>
        <w:gridCol w:w="3260"/>
        <w:gridCol w:w="1276"/>
      </w:tblGrid>
      <w:tr w:rsidR="00513BF2" w:rsidRPr="00995EB9" w:rsidTr="00747320">
        <w:trPr>
          <w:trHeight w:hRule="exact" w:val="454"/>
        </w:trPr>
        <w:tc>
          <w:tcPr>
            <w:tcW w:w="664" w:type="dxa"/>
            <w:vMerge w:val="restart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序号</w:t>
            </w:r>
          </w:p>
        </w:tc>
        <w:tc>
          <w:tcPr>
            <w:tcW w:w="5007" w:type="dxa"/>
            <w:gridSpan w:val="3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项目完成人情况</w:t>
            </w:r>
          </w:p>
        </w:tc>
        <w:tc>
          <w:tcPr>
            <w:tcW w:w="3260" w:type="dxa"/>
            <w:vMerge w:val="restart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项目名称</w:t>
            </w:r>
          </w:p>
        </w:tc>
        <w:tc>
          <w:tcPr>
            <w:tcW w:w="1276" w:type="dxa"/>
            <w:vMerge w:val="restart"/>
            <w:vAlign w:val="center"/>
          </w:tcPr>
          <w:p w:rsidR="00513BF2" w:rsidRDefault="00513BF2" w:rsidP="00513BF2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奖励金额</w:t>
            </w:r>
          </w:p>
          <w:p w:rsidR="00513BF2" w:rsidRPr="00995EB9" w:rsidRDefault="00513BF2" w:rsidP="00513BF2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（万）</w:t>
            </w:r>
          </w:p>
        </w:tc>
      </w:tr>
      <w:tr w:rsidR="00513BF2" w:rsidTr="00747320">
        <w:trPr>
          <w:trHeight w:hRule="exact" w:val="454"/>
        </w:trPr>
        <w:tc>
          <w:tcPr>
            <w:tcW w:w="664" w:type="dxa"/>
            <w:vMerge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30"/>
              </w:rPr>
            </w:pPr>
          </w:p>
        </w:tc>
        <w:tc>
          <w:tcPr>
            <w:tcW w:w="896" w:type="dxa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项目组其他成员</w:t>
            </w:r>
          </w:p>
        </w:tc>
        <w:tc>
          <w:tcPr>
            <w:tcW w:w="2126" w:type="dxa"/>
            <w:vAlign w:val="center"/>
          </w:tcPr>
          <w:p w:rsidR="00513BF2" w:rsidRPr="00995EB9" w:rsidRDefault="00513BF2" w:rsidP="00544959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sz w:val="24"/>
                <w:szCs w:val="21"/>
              </w:rPr>
              <w:t>所在单位</w:t>
            </w:r>
          </w:p>
        </w:tc>
        <w:tc>
          <w:tcPr>
            <w:tcW w:w="3260" w:type="dxa"/>
            <w:vMerge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513BF2" w:rsidRDefault="00513BF2" w:rsidP="00513B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30"/>
              </w:rPr>
            </w:pPr>
          </w:p>
        </w:tc>
      </w:tr>
      <w:tr w:rsidR="00513BF2" w:rsidRPr="00995EB9" w:rsidTr="00747320">
        <w:trPr>
          <w:trHeight w:hRule="exact" w:val="454"/>
        </w:trPr>
        <w:tc>
          <w:tcPr>
            <w:tcW w:w="10207" w:type="dxa"/>
            <w:gridSpan w:val="6"/>
            <w:vAlign w:val="center"/>
          </w:tcPr>
          <w:p w:rsidR="00513BF2" w:rsidRPr="00995EB9" w:rsidRDefault="00513BF2" w:rsidP="00513BF2">
            <w:pPr>
              <w:widowControl/>
              <w:jc w:val="center"/>
              <w:rPr>
                <w:rFonts w:ascii="黑体" w:eastAsia="黑体" w:hAnsi="黑体"/>
                <w:b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b/>
                <w:sz w:val="24"/>
                <w:szCs w:val="21"/>
              </w:rPr>
              <w:t>“</w:t>
            </w:r>
            <w:r>
              <w:rPr>
                <w:rFonts w:ascii="黑体" w:eastAsia="黑体" w:hAnsi="黑体" w:hint="eastAsia"/>
                <w:b/>
                <w:sz w:val="24"/>
                <w:szCs w:val="21"/>
              </w:rPr>
              <w:t>群星</w:t>
            </w:r>
            <w:r w:rsidRPr="00995EB9">
              <w:rPr>
                <w:rFonts w:ascii="黑体" w:eastAsia="黑体" w:hAnsi="黑体" w:hint="eastAsia"/>
                <w:b/>
                <w:sz w:val="24"/>
                <w:szCs w:val="21"/>
              </w:rPr>
              <w:t>”创新</w:t>
            </w:r>
            <w:r>
              <w:rPr>
                <w:rFonts w:ascii="黑体" w:eastAsia="黑体" w:hAnsi="黑体" w:hint="eastAsia"/>
                <w:b/>
                <w:sz w:val="24"/>
                <w:szCs w:val="21"/>
              </w:rPr>
              <w:t>大</w:t>
            </w:r>
            <w:r w:rsidRPr="00995EB9">
              <w:rPr>
                <w:rFonts w:ascii="黑体" w:eastAsia="黑体" w:hAnsi="黑体" w:hint="eastAsia"/>
                <w:b/>
                <w:sz w:val="24"/>
                <w:szCs w:val="21"/>
              </w:rPr>
              <w:t>奖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1</w:t>
            </w:r>
          </w:p>
        </w:tc>
        <w:tc>
          <w:tcPr>
            <w:tcW w:w="896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雷家兴</w:t>
            </w:r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无</w:t>
            </w:r>
          </w:p>
        </w:tc>
        <w:tc>
          <w:tcPr>
            <w:tcW w:w="2126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407E42">
              <w:rPr>
                <w:rFonts w:ascii="仿宋_GB2312" w:eastAsia="仿宋_GB2312" w:hAnsiTheme="minorEastAsia" w:cs="仿宋_GB2312" w:hint="eastAsia"/>
                <w:szCs w:val="21"/>
              </w:rPr>
              <w:t>自动化学院</w:t>
            </w:r>
          </w:p>
        </w:tc>
        <w:tc>
          <w:tcPr>
            <w:tcW w:w="3260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基于矩阵变换器的宽变频输入航空交流起动/发电机系统</w:t>
            </w:r>
          </w:p>
        </w:tc>
        <w:tc>
          <w:tcPr>
            <w:tcW w:w="1276" w:type="dxa"/>
            <w:vAlign w:val="center"/>
          </w:tcPr>
          <w:p w:rsidR="00513BF2" w:rsidRPr="00712EB4" w:rsidRDefault="0039541D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5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2</w:t>
            </w:r>
          </w:p>
        </w:tc>
        <w:tc>
          <w:tcPr>
            <w:tcW w:w="896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徐桂银</w:t>
            </w:r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E36162">
              <w:rPr>
                <w:rFonts w:ascii="仿宋_GB2312" w:eastAsia="仿宋_GB2312" w:hAnsiTheme="minorEastAsia" w:cs="仿宋_GB2312" w:hint="eastAsia"/>
                <w:szCs w:val="21"/>
              </w:rPr>
              <w:t>聂平、窦辉</w:t>
            </w:r>
          </w:p>
        </w:tc>
        <w:tc>
          <w:tcPr>
            <w:tcW w:w="2126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材料科学与技术学院</w:t>
            </w:r>
          </w:p>
        </w:tc>
        <w:tc>
          <w:tcPr>
            <w:tcW w:w="3260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面向智慧城市的高比</w:t>
            </w:r>
            <w:proofErr w:type="gramStart"/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能宽温域</w:t>
            </w:r>
            <w:proofErr w:type="gramEnd"/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锂离子电池</w:t>
            </w:r>
          </w:p>
        </w:tc>
        <w:tc>
          <w:tcPr>
            <w:tcW w:w="1276" w:type="dxa"/>
            <w:vAlign w:val="center"/>
          </w:tcPr>
          <w:p w:rsidR="00513BF2" w:rsidRPr="00712EB4" w:rsidRDefault="0039541D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5</w:t>
            </w:r>
          </w:p>
        </w:tc>
      </w:tr>
      <w:tr w:rsidR="00513BF2" w:rsidRPr="00407E42" w:rsidTr="00747320">
        <w:trPr>
          <w:trHeight w:val="454"/>
        </w:trPr>
        <w:tc>
          <w:tcPr>
            <w:tcW w:w="10207" w:type="dxa"/>
            <w:gridSpan w:val="6"/>
            <w:vAlign w:val="center"/>
          </w:tcPr>
          <w:p w:rsidR="00513BF2" w:rsidRPr="00995EB9" w:rsidRDefault="00513BF2" w:rsidP="00513BF2">
            <w:pPr>
              <w:widowControl/>
              <w:jc w:val="center"/>
              <w:rPr>
                <w:rFonts w:ascii="黑体" w:eastAsia="黑体" w:hAnsi="黑体"/>
                <w:b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b/>
                <w:sz w:val="24"/>
                <w:szCs w:val="21"/>
              </w:rPr>
              <w:t>“</w:t>
            </w:r>
            <w:r>
              <w:rPr>
                <w:rFonts w:ascii="黑体" w:eastAsia="黑体" w:hAnsi="黑体" w:hint="eastAsia"/>
                <w:b/>
                <w:sz w:val="24"/>
                <w:szCs w:val="21"/>
              </w:rPr>
              <w:t>群星</w:t>
            </w:r>
            <w:r w:rsidRPr="00995EB9">
              <w:rPr>
                <w:rFonts w:ascii="黑体" w:eastAsia="黑体" w:hAnsi="黑体" w:hint="eastAsia"/>
                <w:b/>
                <w:sz w:val="24"/>
                <w:szCs w:val="21"/>
              </w:rPr>
              <w:t>”创新奖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1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proofErr w:type="gramStart"/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黄鸣阳</w:t>
            </w:r>
            <w:proofErr w:type="gramEnd"/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proofErr w:type="gramStart"/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岳帅</w:t>
            </w:r>
            <w:proofErr w:type="gramEnd"/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航空宇航学院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（适用于C919民机和垂直起降运载火箭的）飞行器起降装置新型机电系统设计与分析</w:t>
            </w:r>
          </w:p>
        </w:tc>
        <w:tc>
          <w:tcPr>
            <w:tcW w:w="1276" w:type="dxa"/>
            <w:vAlign w:val="center"/>
          </w:tcPr>
          <w:p w:rsidR="00513BF2" w:rsidRPr="00712EB4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3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2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赵梓楠</w:t>
            </w:r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李念、朱峰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航空宇航学院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压电声波器件结构分析理论</w:t>
            </w:r>
          </w:p>
        </w:tc>
        <w:tc>
          <w:tcPr>
            <w:tcW w:w="1276" w:type="dxa"/>
            <w:vAlign w:val="center"/>
          </w:tcPr>
          <w:p w:rsidR="00513BF2" w:rsidRPr="00712EB4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3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3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伍群芳</w:t>
            </w:r>
          </w:p>
        </w:tc>
        <w:tc>
          <w:tcPr>
            <w:tcW w:w="1985" w:type="dxa"/>
            <w:vAlign w:val="center"/>
          </w:tcPr>
          <w:p w:rsidR="00513BF2" w:rsidRPr="003E1983" w:rsidRDefault="00513BF2" w:rsidP="00022301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3E1983">
              <w:rPr>
                <w:rFonts w:ascii="仿宋_GB2312" w:eastAsia="仿宋_GB2312" w:hAnsiTheme="minorEastAsia" w:cs="仿宋_GB2312" w:hint="eastAsia"/>
                <w:szCs w:val="21"/>
              </w:rPr>
              <w:t>徐佳林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3E1983">
              <w:rPr>
                <w:rFonts w:ascii="仿宋_GB2312" w:eastAsia="仿宋_GB2312" w:hAnsiTheme="minorEastAsia" w:cs="仿宋_GB2312" w:hint="eastAsia"/>
                <w:szCs w:val="21"/>
              </w:rPr>
              <w:t>陆依然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3E1983">
              <w:rPr>
                <w:rFonts w:ascii="仿宋_GB2312" w:eastAsia="仿宋_GB2312" w:hAnsiTheme="minorEastAsia" w:cs="仿宋_GB2312" w:hint="eastAsia"/>
                <w:szCs w:val="21"/>
              </w:rPr>
              <w:t>李宏旭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3E1983">
              <w:rPr>
                <w:rFonts w:ascii="仿宋_GB2312" w:eastAsia="仿宋_GB2312" w:hAnsiTheme="minorEastAsia" w:cs="仿宋_GB2312" w:hint="eastAsia"/>
                <w:szCs w:val="21"/>
              </w:rPr>
              <w:t>何朋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自动化学院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新能源发电用高效率推挽类变流器关键技术研究</w:t>
            </w:r>
          </w:p>
        </w:tc>
        <w:tc>
          <w:tcPr>
            <w:tcW w:w="1276" w:type="dxa"/>
            <w:vAlign w:val="center"/>
          </w:tcPr>
          <w:p w:rsidR="00513BF2" w:rsidRPr="00712EB4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3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4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张康</w:t>
            </w:r>
            <w:proofErr w:type="gramStart"/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康</w:t>
            </w:r>
            <w:proofErr w:type="gramEnd"/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吴云凯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陈宏田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王秀丽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自动化学院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高速列车信息控制系统微小和复合故障的实时诊断理论与预测方法</w:t>
            </w:r>
          </w:p>
        </w:tc>
        <w:tc>
          <w:tcPr>
            <w:tcW w:w="1276" w:type="dxa"/>
            <w:vAlign w:val="center"/>
          </w:tcPr>
          <w:p w:rsidR="00513BF2" w:rsidRPr="00712EB4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3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5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李威</w:t>
            </w:r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崔爱欣、胡晓</w:t>
            </w:r>
            <w:proofErr w:type="gramStart"/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琛</w:t>
            </w:r>
            <w:proofErr w:type="gramEnd"/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、许至威、张营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电子信息工程学院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新型超微小型合成孔径雷达</w:t>
            </w:r>
          </w:p>
        </w:tc>
        <w:tc>
          <w:tcPr>
            <w:tcW w:w="1276" w:type="dxa"/>
            <w:vAlign w:val="center"/>
          </w:tcPr>
          <w:p w:rsidR="00513BF2" w:rsidRPr="00712EB4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3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6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proofErr w:type="gramStart"/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周沛</w:t>
            </w:r>
            <w:proofErr w:type="gramEnd"/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刘世锋、郭清水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电子信息工程学院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可重构高性能微波光子信号产生</w:t>
            </w:r>
          </w:p>
        </w:tc>
        <w:tc>
          <w:tcPr>
            <w:tcW w:w="1276" w:type="dxa"/>
            <w:vAlign w:val="center"/>
          </w:tcPr>
          <w:p w:rsidR="00513BF2" w:rsidRPr="00712EB4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3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7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贺海东</w:t>
            </w:r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无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机电学院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表面织构</w:t>
            </w:r>
            <w:proofErr w:type="gramStart"/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化工具</w:t>
            </w:r>
            <w:proofErr w:type="gramEnd"/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电极微细电解加工技术</w:t>
            </w:r>
          </w:p>
        </w:tc>
        <w:tc>
          <w:tcPr>
            <w:tcW w:w="1276" w:type="dxa"/>
            <w:vAlign w:val="center"/>
          </w:tcPr>
          <w:p w:rsidR="00513BF2" w:rsidRPr="00712EB4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3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8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proofErr w:type="gramStart"/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侯源君</w:t>
            </w:r>
            <w:proofErr w:type="gramEnd"/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无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机电学院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螺纹振动加工技术</w:t>
            </w:r>
          </w:p>
        </w:tc>
        <w:tc>
          <w:tcPr>
            <w:tcW w:w="1276" w:type="dxa"/>
            <w:vAlign w:val="center"/>
          </w:tcPr>
          <w:p w:rsidR="00513BF2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3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9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proofErr w:type="gramStart"/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来庆学</w:t>
            </w:r>
            <w:proofErr w:type="gramEnd"/>
          </w:p>
        </w:tc>
        <w:tc>
          <w:tcPr>
            <w:tcW w:w="1985" w:type="dxa"/>
            <w:vAlign w:val="center"/>
          </w:tcPr>
          <w:p w:rsidR="00513BF2" w:rsidRPr="00407E42" w:rsidRDefault="00513BF2" w:rsidP="00CE615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赵颖轩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朱军杰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赵铭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唐泽明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钟佳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梁彦瑜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材料科学与技术学院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燃料电池贵金属替代纳米碳基氧还原催化剂的设计与调控</w:t>
            </w:r>
          </w:p>
        </w:tc>
        <w:tc>
          <w:tcPr>
            <w:tcW w:w="1276" w:type="dxa"/>
            <w:vAlign w:val="center"/>
          </w:tcPr>
          <w:p w:rsidR="00513BF2" w:rsidRPr="00712EB4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3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10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王俊杰</w:t>
            </w:r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丁松、叶璟、</w:t>
            </w:r>
            <w:proofErr w:type="gramStart"/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耿率帅</w:t>
            </w:r>
            <w:proofErr w:type="gramEnd"/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、冯宇、朱晓月、尚中举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经济与管理学院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基于时滞性与周期性灰色建模技术的雾</w:t>
            </w:r>
            <w:proofErr w:type="gramStart"/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霾</w:t>
            </w:r>
            <w:proofErr w:type="gramEnd"/>
            <w:r w:rsidRPr="00712EB4">
              <w:rPr>
                <w:rFonts w:ascii="仿宋_GB2312" w:eastAsia="仿宋_GB2312" w:hAnsiTheme="minorEastAsia" w:cs="仿宋_GB2312" w:hint="eastAsia"/>
                <w:szCs w:val="21"/>
              </w:rPr>
              <w:t>形成影响因素及其管控机制研究</w:t>
            </w:r>
          </w:p>
        </w:tc>
        <w:tc>
          <w:tcPr>
            <w:tcW w:w="1276" w:type="dxa"/>
            <w:vAlign w:val="center"/>
          </w:tcPr>
          <w:p w:rsidR="00513BF2" w:rsidRPr="00712EB4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3</w:t>
            </w:r>
          </w:p>
        </w:tc>
      </w:tr>
      <w:tr w:rsidR="00513BF2" w:rsidRPr="00407E42" w:rsidTr="00747320">
        <w:trPr>
          <w:trHeight w:val="454"/>
        </w:trPr>
        <w:tc>
          <w:tcPr>
            <w:tcW w:w="10207" w:type="dxa"/>
            <w:gridSpan w:val="6"/>
            <w:vAlign w:val="center"/>
          </w:tcPr>
          <w:p w:rsidR="00513BF2" w:rsidRPr="00995EB9" w:rsidRDefault="00513BF2" w:rsidP="00513BF2">
            <w:pPr>
              <w:widowControl/>
              <w:jc w:val="center"/>
              <w:rPr>
                <w:rFonts w:ascii="黑体" w:eastAsia="黑体" w:hAnsi="黑体"/>
                <w:b/>
                <w:sz w:val="24"/>
                <w:szCs w:val="21"/>
              </w:rPr>
            </w:pPr>
            <w:r w:rsidRPr="00995EB9">
              <w:rPr>
                <w:rFonts w:ascii="黑体" w:eastAsia="黑体" w:hAnsi="黑体" w:hint="eastAsia"/>
                <w:b/>
                <w:sz w:val="24"/>
                <w:szCs w:val="21"/>
              </w:rPr>
              <w:t>“</w:t>
            </w:r>
            <w:r>
              <w:rPr>
                <w:rFonts w:ascii="黑体" w:eastAsia="黑体" w:hAnsi="黑体" w:hint="eastAsia"/>
                <w:b/>
                <w:sz w:val="24"/>
                <w:szCs w:val="21"/>
              </w:rPr>
              <w:t>群星</w:t>
            </w:r>
            <w:r w:rsidRPr="00995EB9">
              <w:rPr>
                <w:rFonts w:ascii="黑体" w:eastAsia="黑体" w:hAnsi="黑体" w:hint="eastAsia"/>
                <w:b/>
                <w:sz w:val="24"/>
                <w:szCs w:val="21"/>
              </w:rPr>
              <w:t>”创新</w:t>
            </w:r>
            <w:r w:rsidR="00FA7A13">
              <w:rPr>
                <w:rFonts w:ascii="黑体" w:eastAsia="黑体" w:hAnsi="黑体" w:hint="eastAsia"/>
                <w:b/>
                <w:sz w:val="24"/>
                <w:szCs w:val="21"/>
              </w:rPr>
              <w:t>奖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sz w:val="24"/>
                <w:szCs w:val="21"/>
              </w:rPr>
              <w:t>提名</w:t>
            </w:r>
            <w:r w:rsidRPr="00995EB9">
              <w:rPr>
                <w:rFonts w:ascii="黑体" w:eastAsia="黑体" w:hAnsi="黑体" w:hint="eastAsia"/>
                <w:b/>
                <w:sz w:val="24"/>
                <w:szCs w:val="21"/>
              </w:rPr>
              <w:t>奖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1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刘畅</w:t>
            </w:r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蔡登安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王校培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王狄辉、朱基</w:t>
            </w:r>
            <w:proofErr w:type="gramStart"/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炜</w:t>
            </w:r>
            <w:proofErr w:type="gramEnd"/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、陆方舟、金星瑜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航空宇航学院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整体中空夹层复合材料力学与隔声性能研究</w:t>
            </w:r>
          </w:p>
        </w:tc>
        <w:tc>
          <w:tcPr>
            <w:tcW w:w="1276" w:type="dxa"/>
            <w:vAlign w:val="center"/>
          </w:tcPr>
          <w:p w:rsidR="00513BF2" w:rsidRPr="00B323F0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0.5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2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张轩恺</w:t>
            </w:r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无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能源与动力学院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一种基于螺旋梅花孔支撑板新型列管式换热器</w:t>
            </w:r>
          </w:p>
        </w:tc>
        <w:tc>
          <w:tcPr>
            <w:tcW w:w="1276" w:type="dxa"/>
            <w:vAlign w:val="center"/>
          </w:tcPr>
          <w:p w:rsidR="00513BF2" w:rsidRPr="00B323F0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0.5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3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成锋娜</w:t>
            </w:r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无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能源与动力学院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叶尖间隙流动换热的数值及实验研究</w:t>
            </w:r>
          </w:p>
        </w:tc>
        <w:tc>
          <w:tcPr>
            <w:tcW w:w="1276" w:type="dxa"/>
            <w:vAlign w:val="center"/>
          </w:tcPr>
          <w:p w:rsidR="00513BF2" w:rsidRPr="00B323F0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0.5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4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proofErr w:type="gramStart"/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戚耀文</w:t>
            </w:r>
            <w:proofErr w:type="gramEnd"/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胡杨红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姚成</w:t>
            </w:r>
            <w:proofErr w:type="gramStart"/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喆</w:t>
            </w:r>
            <w:proofErr w:type="gramEnd"/>
            <w:r>
              <w:rPr>
                <w:rFonts w:ascii="仿宋_GB2312" w:eastAsia="仿宋_GB2312" w:hAnsiTheme="minorEastAsia" w:cs="仿宋_GB2312" w:hint="eastAsia"/>
                <w:szCs w:val="21"/>
              </w:rPr>
              <w:t>、</w:t>
            </w: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lastRenderedPageBreak/>
              <w:t>张鸿超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lastRenderedPageBreak/>
              <w:t>自动化学院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AX矢量动力的倾转</w:t>
            </w:r>
            <w:proofErr w:type="gramStart"/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可变距四旋翼</w:t>
            </w:r>
            <w:proofErr w:type="gramEnd"/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lastRenderedPageBreak/>
              <w:t>无人机系统设计</w:t>
            </w:r>
          </w:p>
        </w:tc>
        <w:tc>
          <w:tcPr>
            <w:tcW w:w="1276" w:type="dxa"/>
            <w:vAlign w:val="center"/>
          </w:tcPr>
          <w:p w:rsidR="00513BF2" w:rsidRPr="00B323F0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lastRenderedPageBreak/>
              <w:t>0.5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lastRenderedPageBreak/>
              <w:t>5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proofErr w:type="gramStart"/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时晨</w:t>
            </w:r>
            <w:proofErr w:type="gramEnd"/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光</w:t>
            </w:r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周建江、汪飞、李海林、陈军、张贞凯、佘季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电子信息工程学院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基于射频隐身的机载雷达组网协同探测与跟踪技术研究</w:t>
            </w:r>
          </w:p>
        </w:tc>
        <w:tc>
          <w:tcPr>
            <w:tcW w:w="1276" w:type="dxa"/>
            <w:vAlign w:val="center"/>
          </w:tcPr>
          <w:p w:rsidR="00513BF2" w:rsidRPr="00B323F0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0.5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6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方志</w:t>
            </w:r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CE6152">
              <w:rPr>
                <w:rFonts w:ascii="仿宋_GB2312" w:eastAsia="仿宋_GB2312" w:hAnsiTheme="minorEastAsia" w:cs="仿宋_GB2312" w:hint="eastAsia"/>
                <w:szCs w:val="21"/>
              </w:rPr>
              <w:t>谢宇、马艳岗、祝宗煌、王向阳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机电学院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硬币分拣</w:t>
            </w:r>
            <w:proofErr w:type="gramStart"/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整理机</w:t>
            </w:r>
            <w:proofErr w:type="gramEnd"/>
          </w:p>
        </w:tc>
        <w:tc>
          <w:tcPr>
            <w:tcW w:w="1276" w:type="dxa"/>
            <w:vAlign w:val="center"/>
          </w:tcPr>
          <w:p w:rsidR="00513BF2" w:rsidRPr="00B323F0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0.5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7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周靖</w:t>
            </w:r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无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机电学院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先进复合材料微波高压固化技术</w:t>
            </w:r>
          </w:p>
        </w:tc>
        <w:tc>
          <w:tcPr>
            <w:tcW w:w="1276" w:type="dxa"/>
            <w:vAlign w:val="center"/>
          </w:tcPr>
          <w:p w:rsidR="00513BF2" w:rsidRPr="00B323F0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0.5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8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胡廷松</w:t>
            </w:r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3E1983">
              <w:rPr>
                <w:rFonts w:ascii="仿宋_GB2312" w:eastAsia="仿宋_GB2312" w:hAnsiTheme="minorEastAsia" w:cs="仿宋_GB2312" w:hint="eastAsia"/>
                <w:szCs w:val="21"/>
              </w:rPr>
              <w:t>王旭峰、伍增辉、王睿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材料科学与技术学院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二维原子晶体材料的可控制备和性能调控</w:t>
            </w:r>
          </w:p>
        </w:tc>
        <w:tc>
          <w:tcPr>
            <w:tcW w:w="1276" w:type="dxa"/>
            <w:vAlign w:val="center"/>
          </w:tcPr>
          <w:p w:rsidR="00513BF2" w:rsidRPr="00B323F0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0.5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Pr="00375ED8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375ED8">
              <w:rPr>
                <w:rFonts w:ascii="仿宋_GB2312" w:eastAsia="仿宋_GB2312" w:hAnsiTheme="minorEastAsia" w:cs="仿宋_GB2312" w:hint="eastAsia"/>
                <w:szCs w:val="21"/>
              </w:rPr>
              <w:t>9</w:t>
            </w:r>
          </w:p>
        </w:tc>
        <w:tc>
          <w:tcPr>
            <w:tcW w:w="896" w:type="dxa"/>
            <w:vAlign w:val="center"/>
          </w:tcPr>
          <w:p w:rsidR="00513BF2" w:rsidRPr="00375ED8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375ED8">
              <w:rPr>
                <w:rFonts w:ascii="仿宋_GB2312" w:eastAsia="仿宋_GB2312" w:hAnsiTheme="minorEastAsia" w:cs="仿宋_GB2312" w:hint="eastAsia"/>
                <w:szCs w:val="21"/>
              </w:rPr>
              <w:t>代</w:t>
            </w:r>
            <w:proofErr w:type="gramStart"/>
            <w:r w:rsidRPr="00375ED8">
              <w:rPr>
                <w:rFonts w:ascii="仿宋_GB2312" w:eastAsia="仿宋_GB2312" w:hAnsiTheme="minorEastAsia" w:cs="仿宋_GB2312" w:hint="eastAsia"/>
                <w:szCs w:val="21"/>
              </w:rPr>
              <w:t>澔</w:t>
            </w:r>
            <w:proofErr w:type="gramEnd"/>
            <w:r w:rsidRPr="00375ED8">
              <w:rPr>
                <w:rFonts w:ascii="仿宋_GB2312" w:eastAsia="仿宋_GB2312" w:hAnsiTheme="minorEastAsia" w:cs="仿宋_GB2312" w:hint="eastAsia"/>
                <w:szCs w:val="21"/>
              </w:rPr>
              <w:t>丛</w:t>
            </w:r>
          </w:p>
        </w:tc>
        <w:tc>
          <w:tcPr>
            <w:tcW w:w="1985" w:type="dxa"/>
            <w:vAlign w:val="center"/>
          </w:tcPr>
          <w:p w:rsidR="00513BF2" w:rsidRPr="00375ED8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375ED8">
              <w:rPr>
                <w:rFonts w:ascii="仿宋_GB2312" w:eastAsia="仿宋_GB2312" w:hAnsiTheme="minorEastAsia" w:cs="仿宋_GB2312" w:hint="eastAsia"/>
                <w:szCs w:val="21"/>
              </w:rPr>
              <w:t>无</w:t>
            </w:r>
          </w:p>
        </w:tc>
        <w:tc>
          <w:tcPr>
            <w:tcW w:w="2126" w:type="dxa"/>
            <w:vAlign w:val="center"/>
          </w:tcPr>
          <w:p w:rsidR="00513BF2" w:rsidRPr="00375ED8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375ED8">
              <w:rPr>
                <w:rFonts w:ascii="仿宋_GB2312" w:eastAsia="仿宋_GB2312" w:hAnsiTheme="minorEastAsia" w:cs="仿宋_GB2312" w:hint="eastAsia"/>
                <w:szCs w:val="21"/>
              </w:rPr>
              <w:t>人文与社会科学学院</w:t>
            </w:r>
          </w:p>
        </w:tc>
        <w:tc>
          <w:tcPr>
            <w:tcW w:w="3260" w:type="dxa"/>
            <w:vAlign w:val="center"/>
          </w:tcPr>
          <w:p w:rsidR="00513BF2" w:rsidRPr="00375ED8" w:rsidRDefault="00513BF2" w:rsidP="00B323F0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375ED8">
              <w:rPr>
                <w:rFonts w:ascii="仿宋_GB2312" w:eastAsia="仿宋_GB2312" w:hAnsiTheme="minorEastAsia" w:cs="仿宋_GB2312" w:hint="eastAsia"/>
                <w:szCs w:val="21"/>
              </w:rPr>
              <w:t>中国养老模式的探索与创新</w:t>
            </w:r>
          </w:p>
          <w:p w:rsidR="00513BF2" w:rsidRPr="00375ED8" w:rsidRDefault="00513BF2" w:rsidP="00B323F0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375ED8">
              <w:rPr>
                <w:rFonts w:ascii="仿宋_GB2312" w:eastAsia="仿宋_GB2312" w:hAnsiTheme="minorEastAsia" w:cs="仿宋_GB2312" w:hint="eastAsia"/>
                <w:szCs w:val="21"/>
              </w:rPr>
              <w:t>——以南京市智慧居家养老为例</w:t>
            </w:r>
          </w:p>
        </w:tc>
        <w:tc>
          <w:tcPr>
            <w:tcW w:w="1276" w:type="dxa"/>
            <w:vAlign w:val="center"/>
          </w:tcPr>
          <w:p w:rsidR="00513BF2" w:rsidRPr="00375ED8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0.5</w:t>
            </w:r>
          </w:p>
        </w:tc>
      </w:tr>
      <w:tr w:rsidR="00513BF2" w:rsidRPr="00407E42" w:rsidTr="00747320">
        <w:trPr>
          <w:trHeight w:val="454"/>
        </w:trPr>
        <w:tc>
          <w:tcPr>
            <w:tcW w:w="664" w:type="dxa"/>
            <w:vAlign w:val="center"/>
          </w:tcPr>
          <w:p w:rsidR="00513BF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10</w:t>
            </w:r>
          </w:p>
        </w:tc>
        <w:tc>
          <w:tcPr>
            <w:tcW w:w="89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王志宽</w:t>
            </w:r>
          </w:p>
        </w:tc>
        <w:tc>
          <w:tcPr>
            <w:tcW w:w="1985" w:type="dxa"/>
            <w:vAlign w:val="center"/>
          </w:tcPr>
          <w:p w:rsidR="00513BF2" w:rsidRPr="00407E42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086D0E">
              <w:rPr>
                <w:rFonts w:ascii="仿宋_GB2312" w:eastAsia="仿宋_GB2312" w:hAnsiTheme="minorEastAsia" w:cs="仿宋_GB2312" w:hint="eastAsia"/>
                <w:szCs w:val="21"/>
              </w:rPr>
              <w:t>李兴鑫、刘洋</w:t>
            </w:r>
          </w:p>
        </w:tc>
        <w:tc>
          <w:tcPr>
            <w:tcW w:w="2126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计算机科学与技术学院</w:t>
            </w:r>
          </w:p>
        </w:tc>
        <w:tc>
          <w:tcPr>
            <w:tcW w:w="3260" w:type="dxa"/>
            <w:vAlign w:val="center"/>
          </w:tcPr>
          <w:p w:rsidR="00513BF2" w:rsidRPr="00712EB4" w:rsidRDefault="00513BF2" w:rsidP="00544959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proofErr w:type="gramStart"/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云计算</w:t>
            </w:r>
            <w:proofErr w:type="gramEnd"/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中抗合谋攻击的安全</w:t>
            </w:r>
            <w:proofErr w:type="spellStart"/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kNN</w:t>
            </w:r>
            <w:proofErr w:type="spellEnd"/>
            <w:r w:rsidRPr="00B323F0">
              <w:rPr>
                <w:rFonts w:ascii="仿宋_GB2312" w:eastAsia="仿宋_GB2312" w:hAnsiTheme="minorEastAsia" w:cs="仿宋_GB2312" w:hint="eastAsia"/>
                <w:szCs w:val="21"/>
              </w:rPr>
              <w:t>查询方案研究</w:t>
            </w:r>
          </w:p>
        </w:tc>
        <w:tc>
          <w:tcPr>
            <w:tcW w:w="1276" w:type="dxa"/>
            <w:vAlign w:val="center"/>
          </w:tcPr>
          <w:p w:rsidR="00513BF2" w:rsidRPr="00B323F0" w:rsidRDefault="00D003AB" w:rsidP="00513BF2">
            <w:pPr>
              <w:widowControl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0.5</w:t>
            </w:r>
          </w:p>
        </w:tc>
      </w:tr>
    </w:tbl>
    <w:p w:rsidR="003D4B76" w:rsidRPr="00C42E38" w:rsidRDefault="00985CB9"/>
    <w:sectPr w:rsidR="003D4B76" w:rsidRPr="00C42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B9" w:rsidRDefault="00985CB9" w:rsidP="00A57DF1">
      <w:r>
        <w:separator/>
      </w:r>
    </w:p>
  </w:endnote>
  <w:endnote w:type="continuationSeparator" w:id="0">
    <w:p w:rsidR="00985CB9" w:rsidRDefault="00985CB9" w:rsidP="00A5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B9" w:rsidRDefault="00985CB9" w:rsidP="00A57DF1">
      <w:r>
        <w:separator/>
      </w:r>
    </w:p>
  </w:footnote>
  <w:footnote w:type="continuationSeparator" w:id="0">
    <w:p w:rsidR="00985CB9" w:rsidRDefault="00985CB9" w:rsidP="00A5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38"/>
    <w:rsid w:val="00022301"/>
    <w:rsid w:val="0002550C"/>
    <w:rsid w:val="00086D0E"/>
    <w:rsid w:val="000A259D"/>
    <w:rsid w:val="000B2657"/>
    <w:rsid w:val="000E3B1E"/>
    <w:rsid w:val="001651A7"/>
    <w:rsid w:val="002776A5"/>
    <w:rsid w:val="003612CA"/>
    <w:rsid w:val="00375ED8"/>
    <w:rsid w:val="0039541D"/>
    <w:rsid w:val="003B4BAF"/>
    <w:rsid w:val="003E1983"/>
    <w:rsid w:val="00413FC9"/>
    <w:rsid w:val="004612EB"/>
    <w:rsid w:val="0047514D"/>
    <w:rsid w:val="00513BF2"/>
    <w:rsid w:val="0060300F"/>
    <w:rsid w:val="00682771"/>
    <w:rsid w:val="00712EB4"/>
    <w:rsid w:val="00747320"/>
    <w:rsid w:val="008420C7"/>
    <w:rsid w:val="00845318"/>
    <w:rsid w:val="008C25C5"/>
    <w:rsid w:val="00985CB9"/>
    <w:rsid w:val="00A30CB0"/>
    <w:rsid w:val="00A3598E"/>
    <w:rsid w:val="00A57DF1"/>
    <w:rsid w:val="00AB7BA3"/>
    <w:rsid w:val="00AF02F4"/>
    <w:rsid w:val="00B323F0"/>
    <w:rsid w:val="00BB5829"/>
    <w:rsid w:val="00C42E38"/>
    <w:rsid w:val="00CD1CB8"/>
    <w:rsid w:val="00CE6152"/>
    <w:rsid w:val="00D003AB"/>
    <w:rsid w:val="00D5498D"/>
    <w:rsid w:val="00DB262D"/>
    <w:rsid w:val="00E36162"/>
    <w:rsid w:val="00E401F9"/>
    <w:rsid w:val="00F0342D"/>
    <w:rsid w:val="00FA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57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7D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7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7D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57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7D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7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7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2017-10-11T07:35:00Z</dcterms:created>
  <dcterms:modified xsi:type="dcterms:W3CDTF">2017-10-13T05:50:00Z</dcterms:modified>
</cp:coreProperties>
</file>